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71BF" w14:textId="77777777" w:rsidR="00B01215" w:rsidRPr="007037EA" w:rsidRDefault="00B01215" w:rsidP="007037EA">
      <w:p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bCs/>
        </w:rPr>
      </w:pPr>
    </w:p>
    <w:p w14:paraId="278FC180" w14:textId="52161868" w:rsidR="004149AC" w:rsidRPr="002F5701" w:rsidRDefault="007037EA" w:rsidP="002F57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</w:rPr>
      </w:pPr>
      <w:r w:rsidRPr="002F5701">
        <w:rPr>
          <w:b/>
          <w:bCs/>
        </w:rPr>
        <w:t>Guidelines</w:t>
      </w:r>
      <w:r w:rsidRPr="002F5701">
        <w:rPr>
          <w:b/>
          <w:bCs/>
          <w:i/>
          <w:iCs/>
        </w:rPr>
        <w:t xml:space="preserve"> </w:t>
      </w:r>
      <w:r w:rsidRPr="002F5701">
        <w:rPr>
          <w:b/>
          <w:bCs/>
        </w:rPr>
        <w:t xml:space="preserve">for entering and manipulating data in </w:t>
      </w:r>
      <w:r w:rsidR="004F59EF" w:rsidRPr="002F5701">
        <w:rPr>
          <w:b/>
          <w:bCs/>
        </w:rPr>
        <w:t xml:space="preserve">the </w:t>
      </w:r>
      <w:r w:rsidR="00DE554D" w:rsidRPr="002F5701">
        <w:rPr>
          <w:b/>
          <w:bCs/>
        </w:rPr>
        <w:t>ISNAPDS</w:t>
      </w:r>
      <w:r w:rsidR="004F59EF" w:rsidRPr="002F5701">
        <w:rPr>
          <w:b/>
          <w:bCs/>
        </w:rPr>
        <w:t xml:space="preserve"> system</w:t>
      </w:r>
    </w:p>
    <w:p w14:paraId="08969037" w14:textId="3F056D47" w:rsidR="007037EA" w:rsidRDefault="007037EA" w:rsidP="004149AC">
      <w:pPr>
        <w:pBdr>
          <w:top w:val="nil"/>
          <w:left w:val="nil"/>
          <w:bottom w:val="nil"/>
          <w:right w:val="nil"/>
          <w:between w:val="nil"/>
        </w:pBdr>
      </w:pPr>
    </w:p>
    <w:p w14:paraId="36B7972B" w14:textId="0A69FE87" w:rsidR="00BB08DB" w:rsidRPr="002F5701" w:rsidRDefault="002439C6" w:rsidP="007037EA">
      <w:p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bCs/>
        </w:rPr>
      </w:pPr>
      <w:r w:rsidRPr="002F5701">
        <w:rPr>
          <w:b/>
          <w:bCs/>
        </w:rPr>
        <w:t>E</w:t>
      </w:r>
      <w:r w:rsidR="00A51A89" w:rsidRPr="002F5701">
        <w:rPr>
          <w:b/>
          <w:bCs/>
        </w:rPr>
        <w:t>nt</w:t>
      </w:r>
      <w:r w:rsidRPr="002F5701">
        <w:rPr>
          <w:b/>
          <w:bCs/>
        </w:rPr>
        <w:t xml:space="preserve">ering </w:t>
      </w:r>
      <w:r w:rsidR="00A51A89" w:rsidRPr="002F5701">
        <w:rPr>
          <w:b/>
          <w:bCs/>
        </w:rPr>
        <w:t>and formatting</w:t>
      </w:r>
      <w:r w:rsidRPr="002F5701">
        <w:rPr>
          <w:b/>
          <w:bCs/>
        </w:rPr>
        <w:t xml:space="preserve"> data</w:t>
      </w:r>
    </w:p>
    <w:p w14:paraId="4B23C3F9" w14:textId="08D53C9B" w:rsidR="001A37C5" w:rsidRDefault="00F07815" w:rsidP="007037EA">
      <w:pPr>
        <w:pBdr>
          <w:top w:val="nil"/>
          <w:left w:val="nil"/>
          <w:bottom w:val="nil"/>
          <w:right w:val="nil"/>
          <w:between w:val="nil"/>
        </w:pBdr>
        <w:contextualSpacing/>
      </w:pPr>
      <w:r>
        <w:t>To enter data, u</w:t>
      </w:r>
      <w:r w:rsidR="007037EA" w:rsidRPr="009C31F0">
        <w:t xml:space="preserve">se copy and paste or directly edit cell values. Do not use cut and paste to </w:t>
      </w:r>
      <w:r w:rsidR="00A07386">
        <w:t>enter</w:t>
      </w:r>
      <w:r w:rsidR="007037EA" w:rsidRPr="009C31F0">
        <w:t xml:space="preserve"> data </w:t>
      </w:r>
      <w:r w:rsidR="00A07386">
        <w:t xml:space="preserve">in </w:t>
      </w:r>
      <w:r w:rsidR="007037EA" w:rsidRPr="009C31F0">
        <w:t xml:space="preserve">the </w:t>
      </w:r>
      <w:r w:rsidR="006623A1">
        <w:rPr>
          <w:bCs/>
        </w:rPr>
        <w:t>input</w:t>
      </w:r>
      <w:r w:rsidR="007037EA" w:rsidRPr="00E01DFF">
        <w:rPr>
          <w:bCs/>
        </w:rPr>
        <w:t xml:space="preserve"> </w:t>
      </w:r>
      <w:r w:rsidR="007037EA">
        <w:rPr>
          <w:bCs/>
        </w:rPr>
        <w:t>spread</w:t>
      </w:r>
      <w:r w:rsidR="007037EA" w:rsidRPr="00E01DFF">
        <w:rPr>
          <w:bCs/>
        </w:rPr>
        <w:t xml:space="preserve">sheets </w:t>
      </w:r>
      <w:r w:rsidR="007037EA" w:rsidRPr="009C31F0">
        <w:t xml:space="preserve">because this will cause errors in the formulas in </w:t>
      </w:r>
      <w:r w:rsidR="00A07386">
        <w:t>the output</w:t>
      </w:r>
      <w:r w:rsidR="0061596D">
        <w:t xml:space="preserve"> sheets</w:t>
      </w:r>
      <w:r w:rsidR="007037EA" w:rsidRPr="009C31F0">
        <w:t>.</w:t>
      </w:r>
      <w:r w:rsidR="001A37C5">
        <w:t xml:space="preserve"> </w:t>
      </w:r>
      <w:r w:rsidR="007037EA" w:rsidRPr="009C31F0">
        <w:t xml:space="preserve">When pasting data into the </w:t>
      </w:r>
      <w:r w:rsidR="0061596D">
        <w:t>sheets</w:t>
      </w:r>
      <w:r w:rsidR="007037EA" w:rsidRPr="009C31F0">
        <w:t xml:space="preserve"> </w:t>
      </w:r>
      <w:r w:rsidR="007B27DB">
        <w:t>one can</w:t>
      </w:r>
      <w:r w:rsidR="007037EA" w:rsidRPr="009C31F0">
        <w:t xml:space="preserve"> overwrite the </w:t>
      </w:r>
      <w:r w:rsidR="00CB5CAD">
        <w:t xml:space="preserve">pre-populated </w:t>
      </w:r>
      <w:r w:rsidR="007037EA" w:rsidRPr="009C31F0">
        <w:t>example data and use as many columns and rows as needed depending on the structure of the input data.</w:t>
      </w:r>
    </w:p>
    <w:p w14:paraId="4FAFE844" w14:textId="590D6BA0" w:rsidR="001A37C5" w:rsidRDefault="001A37C5" w:rsidP="007037EA">
      <w:pPr>
        <w:pBdr>
          <w:top w:val="nil"/>
          <w:left w:val="nil"/>
          <w:bottom w:val="nil"/>
          <w:right w:val="nil"/>
          <w:between w:val="nil"/>
        </w:pBdr>
        <w:contextualSpacing/>
      </w:pPr>
    </w:p>
    <w:p w14:paraId="518703A4" w14:textId="01266DBC" w:rsidR="00500C7C" w:rsidRDefault="00F90C73" w:rsidP="00F90C73">
      <w:pPr>
        <w:pBdr>
          <w:top w:val="nil"/>
          <w:left w:val="nil"/>
          <w:bottom w:val="nil"/>
          <w:right w:val="nil"/>
          <w:between w:val="nil"/>
        </w:pBdr>
      </w:pPr>
      <w:r>
        <w:t xml:space="preserve">If </w:t>
      </w:r>
      <w:r w:rsidR="00477006">
        <w:t>enter</w:t>
      </w:r>
      <w:r w:rsidR="00B14588">
        <w:t>ing</w:t>
      </w:r>
      <w:r>
        <w:t xml:space="preserve"> numerical input data that contain</w:t>
      </w:r>
      <w:r w:rsidR="00B14588">
        <w:t>s</w:t>
      </w:r>
      <w:r>
        <w:t xml:space="preserve"> blank</w:t>
      </w:r>
      <w:r w:rsidR="000B0529">
        <w:t xml:space="preserve"> values</w:t>
      </w:r>
      <w:r>
        <w:t xml:space="preserve">, </w:t>
      </w:r>
      <w:r w:rsidR="001E4733">
        <w:t xml:space="preserve">or </w:t>
      </w:r>
      <w:r w:rsidR="00B14588">
        <w:t>erasing</w:t>
      </w:r>
      <w:r>
        <w:t xml:space="preserve"> numerical input </w:t>
      </w:r>
      <w:r w:rsidR="001E4733">
        <w:t>or output data</w:t>
      </w:r>
      <w:r>
        <w:t xml:space="preserve">, </w:t>
      </w:r>
      <w:r w:rsidR="003B4BB1">
        <w:t xml:space="preserve">the </w:t>
      </w:r>
      <w:r>
        <w:t xml:space="preserve">formulas </w:t>
      </w:r>
      <w:r w:rsidR="001E4733">
        <w:t xml:space="preserve">that </w:t>
      </w:r>
      <w:r>
        <w:t>referenc</w:t>
      </w:r>
      <w:r w:rsidR="001E4733">
        <w:t>e</w:t>
      </w:r>
      <w:r>
        <w:t xml:space="preserve"> the</w:t>
      </w:r>
      <w:r w:rsidR="00B14588">
        <w:t>se</w:t>
      </w:r>
      <w:r>
        <w:t xml:space="preserve"> blank cells will treat them as if they contain</w:t>
      </w:r>
      <w:r w:rsidR="00B14588">
        <w:t xml:space="preserve"> a</w:t>
      </w:r>
      <w:r>
        <w:t xml:space="preserve"> value of 0. This allows analyses to proceed in the presence of incomplete data but also means </w:t>
      </w:r>
      <w:r w:rsidR="00D839B6">
        <w:t>that the system</w:t>
      </w:r>
      <w:r>
        <w:t xml:space="preserve"> will not </w:t>
      </w:r>
      <w:r w:rsidR="00D839B6">
        <w:t xml:space="preserve">be alerted if any </w:t>
      </w:r>
      <w:r>
        <w:t>numerical input or output</w:t>
      </w:r>
      <w:r w:rsidR="001566E3">
        <w:t xml:space="preserve"> data</w:t>
      </w:r>
      <w:r>
        <w:t xml:space="preserve"> </w:t>
      </w:r>
      <w:r w:rsidR="00D839B6">
        <w:t xml:space="preserve">is </w:t>
      </w:r>
      <w:r>
        <w:t>accidentally</w:t>
      </w:r>
      <w:r w:rsidR="00D839B6">
        <w:t xml:space="preserve"> deleted</w:t>
      </w:r>
      <w:r>
        <w:t>.</w:t>
      </w:r>
    </w:p>
    <w:p w14:paraId="744C80D5" w14:textId="77777777" w:rsidR="00500C7C" w:rsidRDefault="00500C7C" w:rsidP="00F90C73">
      <w:pPr>
        <w:pBdr>
          <w:top w:val="nil"/>
          <w:left w:val="nil"/>
          <w:bottom w:val="nil"/>
          <w:right w:val="nil"/>
          <w:between w:val="nil"/>
        </w:pBdr>
      </w:pPr>
    </w:p>
    <w:p w14:paraId="1A757BBC" w14:textId="43A38C5C" w:rsidR="00F90C73" w:rsidRDefault="00F90C73" w:rsidP="00F90C73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 w:rsidRPr="009C31F0">
        <w:t xml:space="preserve">In the example data, observations are coded numerically and referred to as such in the protocol, but they may be entered </w:t>
      </w:r>
      <w:r w:rsidR="00477006">
        <w:t xml:space="preserve">as </w:t>
      </w:r>
      <w:r w:rsidRPr="009C31F0">
        <w:t>letters, combination</w:t>
      </w:r>
      <w:r>
        <w:t>s</w:t>
      </w:r>
      <w:r w:rsidRPr="009C31F0">
        <w:t xml:space="preserve"> of letters and numbers, etc.</w:t>
      </w:r>
    </w:p>
    <w:p w14:paraId="72E6B44F" w14:textId="465D279B" w:rsidR="00F90C73" w:rsidRDefault="00F90C73" w:rsidP="007037EA">
      <w:pPr>
        <w:pBdr>
          <w:top w:val="nil"/>
          <w:left w:val="nil"/>
          <w:bottom w:val="nil"/>
          <w:right w:val="nil"/>
          <w:between w:val="nil"/>
        </w:pBdr>
        <w:contextualSpacing/>
      </w:pPr>
    </w:p>
    <w:p w14:paraId="723C4DA5" w14:textId="60618F7D" w:rsidR="00F90C73" w:rsidRDefault="001B52C7" w:rsidP="00F90C73">
      <w:pPr>
        <w:pBdr>
          <w:top w:val="nil"/>
          <w:left w:val="nil"/>
          <w:bottom w:val="nil"/>
          <w:right w:val="nil"/>
          <w:between w:val="nil"/>
        </w:pBdr>
        <w:contextualSpacing/>
      </w:pPr>
      <w:r>
        <w:t>S</w:t>
      </w:r>
      <w:r w:rsidR="00F90C73">
        <w:t>preadsheets</w:t>
      </w:r>
      <w:r>
        <w:t xml:space="preserve"> can be added</w:t>
      </w:r>
      <w:r w:rsidR="00F90C73">
        <w:t xml:space="preserve"> </w:t>
      </w:r>
      <w:r w:rsidR="00500C7C">
        <w:t>e.g.,</w:t>
      </w:r>
      <w:r w:rsidR="00F90C73">
        <w:t xml:space="preserve"> to consolidate dietary and non-dietary data in a single file. If certain sheets are not necessary inputs or outputs for </w:t>
      </w:r>
      <w:r>
        <w:t>the given</w:t>
      </w:r>
      <w:r w:rsidR="00F90C73">
        <w:t xml:space="preserve"> analysis</w:t>
      </w:r>
      <w:r w:rsidR="00980195">
        <w:t>, or for</w:t>
      </w:r>
      <w:r w:rsidR="00F90C73">
        <w:t xml:space="preserve"> the </w:t>
      </w:r>
      <w:r w:rsidR="00A951B3" w:rsidRPr="00A951B3">
        <w:t xml:space="preserve">method </w:t>
      </w:r>
      <w:r w:rsidR="00D502CE">
        <w:t xml:space="preserve">selected </w:t>
      </w:r>
      <w:r w:rsidR="00A951B3" w:rsidRPr="00A951B3">
        <w:t xml:space="preserve">for populating food intake data </w:t>
      </w:r>
      <w:r w:rsidR="00D53911">
        <w:t>or</w:t>
      </w:r>
      <w:r w:rsidR="00F90C73">
        <w:t xml:space="preserve"> the output</w:t>
      </w:r>
      <w:r w:rsidR="00A34B51">
        <w:t xml:space="preserve"> data</w:t>
      </w:r>
      <w:r w:rsidR="00F90C73">
        <w:t xml:space="preserve"> </w:t>
      </w:r>
      <w:r w:rsidR="00980195">
        <w:t xml:space="preserve">is not of </w:t>
      </w:r>
      <w:r w:rsidR="00F90C73">
        <w:t xml:space="preserve">interest, </w:t>
      </w:r>
      <w:r w:rsidR="00980195">
        <w:t>the sheets</w:t>
      </w:r>
      <w:r w:rsidR="00F90C73">
        <w:t xml:space="preserve"> may </w:t>
      </w:r>
      <w:r w:rsidR="00980195">
        <w:t xml:space="preserve">be </w:t>
      </w:r>
      <w:r w:rsidR="00F90C73">
        <w:t>delete</w:t>
      </w:r>
      <w:r w:rsidR="00980195">
        <w:t>d</w:t>
      </w:r>
      <w:r w:rsidR="00A951B3">
        <w:t>.</w:t>
      </w:r>
    </w:p>
    <w:p w14:paraId="7EC54D88" w14:textId="77777777" w:rsidR="00F90C73" w:rsidRDefault="00F90C73" w:rsidP="007037EA">
      <w:pPr>
        <w:pBdr>
          <w:top w:val="nil"/>
          <w:left w:val="nil"/>
          <w:bottom w:val="nil"/>
          <w:right w:val="nil"/>
          <w:between w:val="nil"/>
        </w:pBdr>
        <w:contextualSpacing/>
      </w:pPr>
    </w:p>
    <w:p w14:paraId="4EB42738" w14:textId="09A7391B" w:rsidR="0044083C" w:rsidRPr="00980195" w:rsidRDefault="004469E4" w:rsidP="007037EA">
      <w:p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bCs/>
        </w:rPr>
      </w:pPr>
      <w:r w:rsidRPr="00980195">
        <w:rPr>
          <w:b/>
          <w:bCs/>
        </w:rPr>
        <w:t>Manipulating rows and columns</w:t>
      </w:r>
    </w:p>
    <w:p w14:paraId="2F0E4D43" w14:textId="16CDC6D4" w:rsidR="007037EA" w:rsidRPr="009C31F0" w:rsidRDefault="001A37C5" w:rsidP="007037EA">
      <w:pPr>
        <w:pBdr>
          <w:top w:val="nil"/>
          <w:left w:val="nil"/>
          <w:bottom w:val="nil"/>
          <w:right w:val="nil"/>
          <w:between w:val="nil"/>
        </w:pBdr>
        <w:contextualSpacing/>
      </w:pPr>
      <w:r>
        <w:t>P</w:t>
      </w:r>
      <w:r w:rsidR="007037EA" w:rsidRPr="009C31F0">
        <w:t xml:space="preserve">rior to or after </w:t>
      </w:r>
      <w:r w:rsidR="0008405A">
        <w:t>entering</w:t>
      </w:r>
      <w:r w:rsidR="007037EA" w:rsidRPr="009C31F0">
        <w:t xml:space="preserve"> data, </w:t>
      </w:r>
      <w:r w:rsidR="00980195">
        <w:t>one can</w:t>
      </w:r>
      <w:r w:rsidR="00B423AF">
        <w:t xml:space="preserve"> </w:t>
      </w:r>
      <w:r w:rsidR="007037EA" w:rsidRPr="009C31F0">
        <w:t>rename</w:t>
      </w:r>
      <w:r w:rsidR="00AA5843">
        <w:t>,</w:t>
      </w:r>
      <w:r w:rsidR="007037EA" w:rsidRPr="009C31F0">
        <w:t xml:space="preserve"> </w:t>
      </w:r>
      <w:r w:rsidR="00AA5843">
        <w:t xml:space="preserve">append, insert, erase, or delete </w:t>
      </w:r>
      <w:r w:rsidR="007037EA" w:rsidRPr="009C31F0">
        <w:t xml:space="preserve">columns </w:t>
      </w:r>
      <w:r w:rsidR="00B7593D">
        <w:t>or</w:t>
      </w:r>
      <w:r w:rsidR="007037EA" w:rsidRPr="009C31F0">
        <w:t xml:space="preserve"> rows depending on the structure of the input data</w:t>
      </w:r>
      <w:r w:rsidR="002E2AF1">
        <w:t xml:space="preserve"> (</w:t>
      </w:r>
      <w:r w:rsidR="00B423AF">
        <w:t>being</w:t>
      </w:r>
      <w:r w:rsidR="002E2AF1">
        <w:t xml:space="preserve"> careful not to accidentally shift cells instead</w:t>
      </w:r>
      <w:r w:rsidR="00BB08DB">
        <w:t xml:space="preserve"> as </w:t>
      </w:r>
      <w:r w:rsidR="002E2AF1">
        <w:t xml:space="preserve">this </w:t>
      </w:r>
      <w:r w:rsidR="00BB08DB">
        <w:t xml:space="preserve">may </w:t>
      </w:r>
      <w:r w:rsidR="002E2AF1">
        <w:t>cause errors</w:t>
      </w:r>
      <w:r w:rsidR="002E2AF1" w:rsidRPr="002E2AF1">
        <w:t xml:space="preserve"> </w:t>
      </w:r>
      <w:r w:rsidR="002E2AF1">
        <w:t>in some cases)</w:t>
      </w:r>
      <w:r w:rsidR="00B423AF">
        <w:t xml:space="preserve">, </w:t>
      </w:r>
      <w:r w:rsidR="009530CE">
        <w:t xml:space="preserve">and </w:t>
      </w:r>
      <w:r w:rsidR="00B423AF">
        <w:t>filter rows for ease of viewing</w:t>
      </w:r>
      <w:r w:rsidR="007037EA" w:rsidRPr="009C31F0">
        <w:t>. However, there are some exceptions</w:t>
      </w:r>
      <w:r w:rsidR="007037EA">
        <w:t xml:space="preserve"> that should be noted to prevent errors</w:t>
      </w:r>
      <w:r w:rsidR="007037EA" w:rsidRPr="009C31F0">
        <w:t>:</w:t>
      </w:r>
    </w:p>
    <w:p w14:paraId="52B6DC94" w14:textId="77777777" w:rsidR="007037EA" w:rsidRPr="009C31F0" w:rsidRDefault="007037EA" w:rsidP="007037EA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60"/>
      </w:pPr>
    </w:p>
    <w:p w14:paraId="4C39006B" w14:textId="77FF500A" w:rsidR="007037EA" w:rsidRPr="009C31F0" w:rsidRDefault="000C72EF" w:rsidP="00980195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284"/>
      </w:pPr>
      <w:r>
        <w:t>Once can</w:t>
      </w:r>
      <w:r w:rsidR="007037EA" w:rsidRPr="009C31F0">
        <w:t xml:space="preserve"> rename the cells in row 1 (column headers) in any </w:t>
      </w:r>
      <w:r w:rsidR="007037EA">
        <w:t>spread</w:t>
      </w:r>
      <w:r w:rsidR="007037EA" w:rsidRPr="009C31F0">
        <w:t>sheets</w:t>
      </w:r>
      <w:r>
        <w:t xml:space="preserve">, </w:t>
      </w:r>
      <w:r w:rsidR="007037EA" w:rsidRPr="009C31F0">
        <w:t xml:space="preserve">e.g., this is required to harmonize food group names between the </w:t>
      </w:r>
      <w:r w:rsidR="007037EA">
        <w:t>Food Composition</w:t>
      </w:r>
      <w:r w:rsidR="007037EA" w:rsidRPr="009C31F0">
        <w:t xml:space="preserve"> and </w:t>
      </w:r>
      <w:r w:rsidR="007037EA">
        <w:t>Food Group Intake</w:t>
      </w:r>
      <w:r w:rsidR="00CE31A6">
        <w:t xml:space="preserve"> sheets</w:t>
      </w:r>
      <w:r>
        <w:t>,</w:t>
      </w:r>
      <w:r w:rsidR="007037EA" w:rsidRPr="009C31F0">
        <w:t xml:space="preserve"> but do not delete row 1 in any sheet, even to replace it with new column headers.</w:t>
      </w:r>
    </w:p>
    <w:p w14:paraId="41D1DCDE" w14:textId="77777777" w:rsidR="007037EA" w:rsidRPr="009C31F0" w:rsidRDefault="007037EA" w:rsidP="00980195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0" w:firstLine="284"/>
      </w:pPr>
    </w:p>
    <w:p w14:paraId="2B12FBE1" w14:textId="338808D5" w:rsidR="007037EA" w:rsidRPr="009C31F0" w:rsidRDefault="000C72EF" w:rsidP="00980195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284"/>
      </w:pPr>
      <w:r>
        <w:t>Once can</w:t>
      </w:r>
      <w:r w:rsidR="007037EA" w:rsidRPr="009C31F0">
        <w:t xml:space="preserve"> </w:t>
      </w:r>
      <w:r w:rsidR="009530CE">
        <w:t>append</w:t>
      </w:r>
      <w:r w:rsidR="007037EA" w:rsidRPr="009C31F0">
        <w:t xml:space="preserve">, </w:t>
      </w:r>
      <w:r w:rsidR="009530CE">
        <w:t>insert</w:t>
      </w:r>
      <w:r w:rsidR="007037EA" w:rsidRPr="009C31F0">
        <w:t xml:space="preserve">, or delete columns in any </w:t>
      </w:r>
      <w:r w:rsidR="007037EA">
        <w:t>spread</w:t>
      </w:r>
      <w:r w:rsidR="007037EA" w:rsidRPr="009C31F0">
        <w:t>sheets</w:t>
      </w:r>
      <w:r>
        <w:t>.</w:t>
      </w:r>
      <w:r w:rsidR="007037EA" w:rsidRPr="009C31F0">
        <w:t xml:space="preserve"> e.g., to add nutrients, foods, or food groups, or remove unneeded ones; or to add metadata for foods or observations, such as additional levels of food grouping or demographic </w:t>
      </w:r>
      <w:r w:rsidR="009530CE">
        <w:t>characteristics of</w:t>
      </w:r>
      <w:r w:rsidR="007037EA" w:rsidRPr="009C31F0">
        <w:t xml:space="preserve"> study participants</w:t>
      </w:r>
      <w:r>
        <w:t>,</w:t>
      </w:r>
      <w:r w:rsidR="007037EA" w:rsidRPr="009C31F0">
        <w:t xml:space="preserve"> but do not delete the Food, Food Group, or Observation columns in any sheets, even to replace them with new columns.</w:t>
      </w:r>
    </w:p>
    <w:p w14:paraId="1255A84E" w14:textId="77777777" w:rsidR="007037EA" w:rsidRPr="009C31F0" w:rsidRDefault="007037EA" w:rsidP="00980195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0" w:firstLine="284"/>
      </w:pPr>
    </w:p>
    <w:p w14:paraId="7B266956" w14:textId="18CD1762" w:rsidR="007037EA" w:rsidRDefault="000C72EF" w:rsidP="00980195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284"/>
      </w:pPr>
      <w:r>
        <w:t>One can</w:t>
      </w:r>
      <w:r w:rsidR="007037EA" w:rsidRPr="009C31F0">
        <w:t xml:space="preserve"> insert rows in any </w:t>
      </w:r>
      <w:r w:rsidR="007037EA">
        <w:t>spread</w:t>
      </w:r>
      <w:r w:rsidR="007037EA" w:rsidRPr="009C31F0">
        <w:t>sheets</w:t>
      </w:r>
      <w:r>
        <w:t xml:space="preserve">, </w:t>
      </w:r>
      <w:r w:rsidR="007037EA" w:rsidRPr="009C31F0">
        <w:t>e.g.</w:t>
      </w:r>
      <w:r>
        <w:t>,</w:t>
      </w:r>
      <w:r w:rsidR="007037EA" w:rsidRPr="009C31F0">
        <w:t xml:space="preserve"> if data need to be added between existing rows or </w:t>
      </w:r>
      <w:r w:rsidR="00640C75">
        <w:t xml:space="preserve">additional </w:t>
      </w:r>
      <w:r w:rsidR="007037EA" w:rsidRPr="009C31F0">
        <w:t>level</w:t>
      </w:r>
      <w:r w:rsidR="000C5059">
        <w:t>s</w:t>
      </w:r>
      <w:r w:rsidR="007037EA" w:rsidRPr="009C31F0">
        <w:t xml:space="preserve"> of column headers would be helpful to </w:t>
      </w:r>
      <w:r w:rsidR="006F74AE">
        <w:t>organize</w:t>
      </w:r>
      <w:r w:rsidR="007037EA" w:rsidRPr="009C31F0">
        <w:t xml:space="preserve"> the data</w:t>
      </w:r>
      <w:r>
        <w:t>,</w:t>
      </w:r>
      <w:r w:rsidR="007037EA" w:rsidRPr="009C31F0">
        <w:t xml:space="preserve"> except </w:t>
      </w:r>
      <w:r>
        <w:t xml:space="preserve">for </w:t>
      </w:r>
      <w:r w:rsidR="007037EA" w:rsidRPr="009C31F0">
        <w:t xml:space="preserve">the </w:t>
      </w:r>
      <w:r w:rsidR="007037EA">
        <w:t>Food Compositio</w:t>
      </w:r>
      <w:r>
        <w:t>n</w:t>
      </w:r>
      <w:r w:rsidR="007037EA" w:rsidRPr="009C31F0">
        <w:t xml:space="preserve"> and </w:t>
      </w:r>
      <w:r w:rsidR="007037EA">
        <w:t>Nutrient Sources</w:t>
      </w:r>
      <w:r w:rsidR="007037EA" w:rsidRPr="009C31F0">
        <w:t xml:space="preserve"> sheets. Consequently, the </w:t>
      </w:r>
      <w:r w:rsidR="007037EA">
        <w:t>Food Composition</w:t>
      </w:r>
      <w:r w:rsidR="007037EA" w:rsidRPr="009C31F0">
        <w:t xml:space="preserve"> sheet can contain only one level of column headers.</w:t>
      </w:r>
    </w:p>
    <w:p w14:paraId="0F06D3A9" w14:textId="77777777" w:rsidR="000C72EF" w:rsidRDefault="000C72EF" w:rsidP="000C72EF">
      <w:pPr>
        <w:pBdr>
          <w:top w:val="nil"/>
          <w:left w:val="nil"/>
          <w:bottom w:val="nil"/>
          <w:right w:val="nil"/>
          <w:between w:val="nil"/>
        </w:pBdr>
      </w:pPr>
    </w:p>
    <w:p w14:paraId="08BA1C14" w14:textId="1371CF94" w:rsidR="00217370" w:rsidRPr="000C72EF" w:rsidRDefault="004F2C81" w:rsidP="000C72EF">
      <w:p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bCs/>
        </w:rPr>
      </w:pPr>
      <w:r w:rsidRPr="000C72EF">
        <w:rPr>
          <w:b/>
          <w:bCs/>
        </w:rPr>
        <w:t xml:space="preserve">Maintaining </w:t>
      </w:r>
      <w:r w:rsidR="004469E4" w:rsidRPr="000C72EF">
        <w:rPr>
          <w:b/>
          <w:bCs/>
        </w:rPr>
        <w:t>integration</w:t>
      </w:r>
      <w:r w:rsidR="007C1318" w:rsidRPr="000C72EF">
        <w:rPr>
          <w:b/>
          <w:bCs/>
        </w:rPr>
        <w:t xml:space="preserve"> between spreadsheets</w:t>
      </w:r>
    </w:p>
    <w:p w14:paraId="4F4A60B6" w14:textId="3F6FB01F" w:rsidR="00807024" w:rsidRDefault="00420CC7" w:rsidP="00807024">
      <w:r w:rsidRPr="00A70AAE">
        <w:lastRenderedPageBreak/>
        <w:t>The structure of the input and output sheets is defined by four lists</w:t>
      </w:r>
      <w:r w:rsidR="000C72EF">
        <w:t>:</w:t>
      </w:r>
      <w:r w:rsidRPr="00A70AAE">
        <w:t xml:space="preserve"> </w:t>
      </w:r>
      <w:r w:rsidR="00AA7977" w:rsidRPr="00A70AAE">
        <w:t xml:space="preserve">the </w:t>
      </w:r>
      <w:r w:rsidR="006673FF" w:rsidRPr="00A70AAE">
        <w:t>observation</w:t>
      </w:r>
      <w:r w:rsidR="006673FF">
        <w:t>,</w:t>
      </w:r>
      <w:r w:rsidR="006673FF" w:rsidRPr="00A70AAE">
        <w:t xml:space="preserve"> </w:t>
      </w:r>
      <w:r w:rsidRPr="00A70AAE">
        <w:t xml:space="preserve">food, </w:t>
      </w:r>
      <w:r w:rsidR="005F598B" w:rsidRPr="00A70AAE">
        <w:t>food group</w:t>
      </w:r>
      <w:r w:rsidR="005F598B">
        <w:t xml:space="preserve">, and </w:t>
      </w:r>
      <w:r w:rsidRPr="00A70AAE">
        <w:t>nutrient</w:t>
      </w:r>
      <w:r w:rsidR="005F598B">
        <w:t xml:space="preserve"> </w:t>
      </w:r>
      <w:r w:rsidRPr="00A70AAE">
        <w:t>list</w:t>
      </w:r>
      <w:r w:rsidR="00AA7977" w:rsidRPr="00A70AAE">
        <w:t>s</w:t>
      </w:r>
      <w:r w:rsidR="00C15D84">
        <w:t>,</w:t>
      </w:r>
      <w:r w:rsidR="00AA7977" w:rsidRPr="00A70AAE">
        <w:t xml:space="preserve"> </w:t>
      </w:r>
      <w:r w:rsidR="00C15D84">
        <w:t>which</w:t>
      </w:r>
      <w:r w:rsidR="00AA7977" w:rsidRPr="00A70AAE">
        <w:t xml:space="preserve"> contain unique values of these four variables</w:t>
      </w:r>
      <w:r w:rsidR="00807024">
        <w:t xml:space="preserve">. Two Excel functions that may be useful for structuring the data are </w:t>
      </w:r>
      <w:r w:rsidR="00AA7977" w:rsidRPr="00A70AAE">
        <w:t xml:space="preserve">Remove Duplicates </w:t>
      </w:r>
      <w:r w:rsidR="00B46AAF">
        <w:t>(under</w:t>
      </w:r>
      <w:r w:rsidR="00F41702">
        <w:t xml:space="preserve"> the</w:t>
      </w:r>
      <w:r w:rsidR="00AA7977" w:rsidRPr="00A70AAE">
        <w:t xml:space="preserve"> Data tab</w:t>
      </w:r>
      <w:r w:rsidR="00B46AAF">
        <w:t xml:space="preserve">), </w:t>
      </w:r>
      <w:r w:rsidR="00807024">
        <w:t xml:space="preserve">which </w:t>
      </w:r>
      <w:r w:rsidR="00AA7977" w:rsidRPr="00A70AAE">
        <w:t>generat</w:t>
      </w:r>
      <w:r w:rsidR="00807024">
        <w:t>es</w:t>
      </w:r>
      <w:r w:rsidR="00B46AAF">
        <w:t xml:space="preserve"> unique</w:t>
      </w:r>
      <w:r w:rsidR="00AA7977" w:rsidRPr="00A70AAE">
        <w:t xml:space="preserve"> lists</w:t>
      </w:r>
      <w:r w:rsidR="00B46AAF">
        <w:t xml:space="preserve">, and </w:t>
      </w:r>
      <w:r w:rsidR="00807024">
        <w:t>Transpose</w:t>
      </w:r>
      <w:r w:rsidR="006F5AB4">
        <w:t xml:space="preserve"> (</w:t>
      </w:r>
      <w:r w:rsidR="006F5AB4" w:rsidRPr="00C15D84">
        <w:rPr>
          <w:b/>
          <w:bCs/>
        </w:rPr>
        <w:t xml:space="preserve">copy </w:t>
      </w:r>
      <w:r w:rsidR="00614872" w:rsidRPr="00C15D84">
        <w:rPr>
          <w:b/>
          <w:bCs/>
        </w:rPr>
        <w:t xml:space="preserve">data </w:t>
      </w:r>
      <w:r w:rsidR="006F5AB4" w:rsidRPr="00C15D84">
        <w:rPr>
          <w:b/>
          <w:bCs/>
        </w:rPr>
        <w:t>&gt; right-click &gt; Paste Special &gt; Transpose</w:t>
      </w:r>
      <w:r w:rsidR="006F5AB4">
        <w:t xml:space="preserve">) which </w:t>
      </w:r>
      <w:r w:rsidR="00F43311">
        <w:t>inter</w:t>
      </w:r>
      <w:r w:rsidR="006F5AB4">
        <w:t xml:space="preserve">converts columns </w:t>
      </w:r>
      <w:r w:rsidR="00F43311">
        <w:t>and rows</w:t>
      </w:r>
      <w:r w:rsidR="00C15D84">
        <w:t xml:space="preserve">, </w:t>
      </w:r>
      <w:r w:rsidR="00B24DC8">
        <w:t xml:space="preserve">e.g., </w:t>
      </w:r>
      <w:r w:rsidR="000852DA">
        <w:t xml:space="preserve">this can be useful for converting the </w:t>
      </w:r>
      <w:r w:rsidR="00B46AAF">
        <w:t xml:space="preserve">food list </w:t>
      </w:r>
      <w:r w:rsidR="000852DA">
        <w:t>from a row in the Food Intake sheet into a column in the Food Composition sheet</w:t>
      </w:r>
      <w:r w:rsidR="00F43311">
        <w:t>.</w:t>
      </w:r>
    </w:p>
    <w:p w14:paraId="363DA833" w14:textId="77777777" w:rsidR="00F43311" w:rsidRDefault="00F43311" w:rsidP="00807024"/>
    <w:p w14:paraId="3BFD6FB2" w14:textId="1C14C6A9" w:rsidR="00420CC7" w:rsidRPr="00624A23" w:rsidRDefault="00AA7977" w:rsidP="00255F99">
      <w:pPr>
        <w:pBdr>
          <w:top w:val="nil"/>
          <w:left w:val="nil"/>
          <w:bottom w:val="nil"/>
          <w:right w:val="nil"/>
          <w:between w:val="nil"/>
        </w:pBdr>
      </w:pPr>
      <w:r w:rsidRPr="00624A23">
        <w:t xml:space="preserve">To </w:t>
      </w:r>
      <w:r w:rsidR="00387125">
        <w:t xml:space="preserve">ensure </w:t>
      </w:r>
      <w:r w:rsidR="00A70AAE" w:rsidRPr="00624A23">
        <w:t>the formulas</w:t>
      </w:r>
      <w:r w:rsidR="00807024" w:rsidRPr="00624A23">
        <w:t xml:space="preserve"> correctly match</w:t>
      </w:r>
      <w:r w:rsidR="00A70AAE" w:rsidRPr="00624A23">
        <w:t xml:space="preserve"> food</w:t>
      </w:r>
      <w:r w:rsidR="005D3EB2" w:rsidRPr="00624A23">
        <w:t>s</w:t>
      </w:r>
      <w:r w:rsidR="00A70AAE" w:rsidRPr="00624A23">
        <w:t>, observation</w:t>
      </w:r>
      <w:r w:rsidR="005D3EB2" w:rsidRPr="00624A23">
        <w:t>s</w:t>
      </w:r>
      <w:r w:rsidR="00A70AAE" w:rsidRPr="00624A23">
        <w:t>, nutrient</w:t>
      </w:r>
      <w:r w:rsidR="005D3EB2" w:rsidRPr="00624A23">
        <w:t>s</w:t>
      </w:r>
      <w:r w:rsidR="00A70AAE" w:rsidRPr="00624A23">
        <w:t>, and food group</w:t>
      </w:r>
      <w:r w:rsidR="005D3EB2" w:rsidRPr="00624A23">
        <w:t xml:space="preserve">s between </w:t>
      </w:r>
      <w:r w:rsidR="00807024" w:rsidRPr="00624A23">
        <w:t>spreadsheets, t</w:t>
      </w:r>
      <w:r w:rsidRPr="00624A23">
        <w:t xml:space="preserve">he order and length of the observation, </w:t>
      </w:r>
      <w:r w:rsidR="006673FF">
        <w:t xml:space="preserve">food </w:t>
      </w:r>
      <w:r w:rsidRPr="00624A23">
        <w:t>and nutrient list</w:t>
      </w:r>
      <w:r w:rsidR="00807024" w:rsidRPr="00624A23">
        <w:t>s</w:t>
      </w:r>
      <w:r w:rsidRPr="00624A23">
        <w:t xml:space="preserve"> must be consistent</w:t>
      </w:r>
      <w:r w:rsidR="00807024" w:rsidRPr="00624A23">
        <w:t xml:space="preserve"> and the specific structure in which the Nutrient Sources sheet is arranged (repeating ordered lists of observations stacked vertically to which sets of food groups are assigned) must be retained</w:t>
      </w:r>
      <w:r w:rsidR="009E5B2B" w:rsidRPr="00624A23">
        <w:t xml:space="preserve"> (thus, sorting data top to bottom or left to right in any sheets should be avoided, as this will cause errors)</w:t>
      </w:r>
      <w:r w:rsidR="00F43311" w:rsidRPr="00624A23">
        <w:t xml:space="preserve">. </w:t>
      </w:r>
      <w:r w:rsidR="00B1480F" w:rsidRPr="00624A23">
        <w:t xml:space="preserve">The length of the food group list and the name of each food group must be consistent, but food groups are not </w:t>
      </w:r>
      <w:r w:rsidR="00C15D84">
        <w:t>case-sensitive</w:t>
      </w:r>
      <w:r w:rsidR="00B1480F" w:rsidRPr="00624A23">
        <w:t xml:space="preserve"> and may be entered in any order.</w:t>
      </w:r>
    </w:p>
    <w:p w14:paraId="3222DC72" w14:textId="2F5A196A" w:rsidR="005D74E2" w:rsidRDefault="005D74E2" w:rsidP="00200EDD"/>
    <w:p w14:paraId="691A2D27" w14:textId="24837BA1" w:rsidR="004469E4" w:rsidRPr="009C31F0" w:rsidRDefault="004469E4" w:rsidP="004469E4">
      <w:pPr>
        <w:pBdr>
          <w:top w:val="nil"/>
          <w:left w:val="nil"/>
          <w:bottom w:val="nil"/>
          <w:right w:val="nil"/>
          <w:between w:val="nil"/>
        </w:pBdr>
      </w:pPr>
      <w:r w:rsidRPr="009C31F0">
        <w:t>If insert</w:t>
      </w:r>
      <w:r w:rsidR="00C15D84">
        <w:t>ing</w:t>
      </w:r>
      <w:r w:rsidRPr="009C31F0">
        <w:t xml:space="preserve"> or delet</w:t>
      </w:r>
      <w:r w:rsidR="00C15D84">
        <w:t>ing</w:t>
      </w:r>
      <w:r w:rsidRPr="009C31F0">
        <w:t xml:space="preserve"> columns or rows, formulas </w:t>
      </w:r>
      <w:r>
        <w:t xml:space="preserve">that reference these </w:t>
      </w:r>
      <w:r w:rsidR="00EB7087">
        <w:t>elements</w:t>
      </w:r>
      <w:r>
        <w:t xml:space="preserve"> </w:t>
      </w:r>
      <w:r w:rsidRPr="009C31F0">
        <w:t>will automatically update</w:t>
      </w:r>
      <w:r>
        <w:t xml:space="preserve">, </w:t>
      </w:r>
      <w:r w:rsidR="00206CB2">
        <w:t>meaning</w:t>
      </w:r>
      <w:r w:rsidR="00B1480F">
        <w:t xml:space="preserve"> that columns or rows corresponding</w:t>
      </w:r>
      <w:r w:rsidR="005F5975">
        <w:t xml:space="preserve"> to the</w:t>
      </w:r>
      <w:r w:rsidR="00554B64">
        <w:t xml:space="preserve"> inserted</w:t>
      </w:r>
      <w:r w:rsidR="001003F4">
        <w:t xml:space="preserve"> or</w:t>
      </w:r>
      <w:r w:rsidR="005F5975">
        <w:t xml:space="preserve"> deleted</w:t>
      </w:r>
      <w:r w:rsidR="00326E1E">
        <w:t xml:space="preserve"> observations, </w:t>
      </w:r>
      <w:r w:rsidR="00A824A2">
        <w:t xml:space="preserve">foods, food groups, or </w:t>
      </w:r>
      <w:r w:rsidR="00326E1E">
        <w:t xml:space="preserve">nutrients should be </w:t>
      </w:r>
      <w:r w:rsidR="001003F4">
        <w:t xml:space="preserve">inserted or </w:t>
      </w:r>
      <w:r w:rsidR="00326E1E">
        <w:t xml:space="preserve">deleted </w:t>
      </w:r>
      <w:r w:rsidR="00554B64">
        <w:t xml:space="preserve">in </w:t>
      </w:r>
      <w:r w:rsidR="00CA38C2">
        <w:t>every</w:t>
      </w:r>
      <w:r w:rsidR="00E71F77">
        <w:t xml:space="preserve"> </w:t>
      </w:r>
      <w:r w:rsidR="00B23944">
        <w:t>spreadsheet</w:t>
      </w:r>
      <w:r>
        <w:t xml:space="preserve">. </w:t>
      </w:r>
      <w:r w:rsidR="00F34885">
        <w:t>Inserting or deleting columns or rows</w:t>
      </w:r>
      <w:r>
        <w:t xml:space="preserve"> may also</w:t>
      </w:r>
      <w:r w:rsidRPr="009C31F0">
        <w:t xml:space="preserve"> affect columns, rows, cells, and formulas referenced in the protocol</w:t>
      </w:r>
      <w:r>
        <w:t xml:space="preserve"> (which </w:t>
      </w:r>
      <w:r w:rsidR="00EB7087">
        <w:t>is</w:t>
      </w:r>
      <w:r>
        <w:t xml:space="preserve"> based on the example data). </w:t>
      </w:r>
      <w:r w:rsidRPr="009C31F0">
        <w:t xml:space="preserve">Before </w:t>
      </w:r>
      <w:r w:rsidR="00617F48">
        <w:t>analyzing real survey data</w:t>
      </w:r>
      <w:r>
        <w:t>,</w:t>
      </w:r>
      <w:r w:rsidRPr="009C31F0">
        <w:t xml:space="preserve"> </w:t>
      </w:r>
      <w:r w:rsidR="00C15D84">
        <w:t>one</w:t>
      </w:r>
      <w:r>
        <w:t xml:space="preserve"> can</w:t>
      </w:r>
      <w:r w:rsidRPr="009C31F0">
        <w:t xml:space="preserve"> </w:t>
      </w:r>
      <w:r>
        <w:t xml:space="preserve">practice </w:t>
      </w:r>
      <w:r w:rsidRPr="009C31F0">
        <w:t>inserting</w:t>
      </w:r>
      <w:r>
        <w:t xml:space="preserve"> and</w:t>
      </w:r>
      <w:r w:rsidRPr="009C31F0">
        <w:t xml:space="preserve"> deleting columns or rows in the example data to observe how these </w:t>
      </w:r>
      <w:r>
        <w:t>actions</w:t>
      </w:r>
      <w:r w:rsidRPr="009C31F0">
        <w:t xml:space="preserve"> affect the </w:t>
      </w:r>
      <w:r w:rsidR="00786D2A">
        <w:t xml:space="preserve">formulas in each sheet and the </w:t>
      </w:r>
      <w:r>
        <w:t xml:space="preserve">columns, rows, cells, and formulas referenced in the </w:t>
      </w:r>
      <w:r w:rsidRPr="009C31F0">
        <w:t>protocol</w:t>
      </w:r>
      <w:r>
        <w:t>.</w:t>
      </w:r>
    </w:p>
    <w:p w14:paraId="3AF97853" w14:textId="0F89EE6F" w:rsidR="004469E4" w:rsidRDefault="004469E4" w:rsidP="00200EDD"/>
    <w:p w14:paraId="65710680" w14:textId="6515143E" w:rsidR="007037EA" w:rsidRPr="00C15D84" w:rsidRDefault="0035426F" w:rsidP="007037EA">
      <w:p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bCs/>
        </w:rPr>
      </w:pPr>
      <w:r w:rsidRPr="00C15D84">
        <w:rPr>
          <w:b/>
          <w:bCs/>
        </w:rPr>
        <w:t>A</w:t>
      </w:r>
      <w:r w:rsidR="006F12C4" w:rsidRPr="00C15D84">
        <w:rPr>
          <w:b/>
          <w:bCs/>
        </w:rPr>
        <w:t>rray formulas</w:t>
      </w:r>
    </w:p>
    <w:p w14:paraId="004290FB" w14:textId="170D03B1" w:rsidR="00884DF8" w:rsidRDefault="0023093C" w:rsidP="007037EA">
      <w:pPr>
        <w:pBdr>
          <w:top w:val="nil"/>
          <w:left w:val="nil"/>
          <w:bottom w:val="nil"/>
          <w:right w:val="nil"/>
          <w:between w:val="nil"/>
        </w:pBdr>
        <w:contextualSpacing/>
      </w:pPr>
      <w:r w:rsidRPr="009C31F0">
        <w:t>All</w:t>
      </w:r>
      <w:r w:rsidR="00A51A89">
        <w:t xml:space="preserve"> </w:t>
      </w:r>
      <w:r w:rsidR="007037EA" w:rsidRPr="009C31F0">
        <w:t xml:space="preserve">the </w:t>
      </w:r>
      <w:r w:rsidR="00CE159F">
        <w:t xml:space="preserve">pre-populated </w:t>
      </w:r>
      <w:r w:rsidR="007037EA" w:rsidRPr="009C31F0">
        <w:t xml:space="preserve">formulas in </w:t>
      </w:r>
      <w:r w:rsidR="00DE554D">
        <w:t>ISNAPDS</w:t>
      </w:r>
      <w:r w:rsidR="00DC71A9">
        <w:t xml:space="preserve"> </w:t>
      </w:r>
      <w:r w:rsidR="00A51A89">
        <w:t xml:space="preserve">are </w:t>
      </w:r>
      <w:r w:rsidR="007037EA" w:rsidRPr="009C31F0">
        <w:t xml:space="preserve">array formulas </w:t>
      </w:r>
      <w:r w:rsidR="000E0916">
        <w:t>that</w:t>
      </w:r>
      <w:r w:rsidR="007037EA" w:rsidRPr="009C31F0">
        <w:t xml:space="preserve"> permit the matrix multiplication </w:t>
      </w:r>
      <w:r w:rsidR="00A51A89">
        <w:t>that they involve</w:t>
      </w:r>
      <w:r w:rsidR="007037EA" w:rsidRPr="009C31F0">
        <w:t>.</w:t>
      </w:r>
      <w:r w:rsidR="007037EA">
        <w:t xml:space="preserve"> </w:t>
      </w:r>
      <w:r w:rsidR="007037EA" w:rsidRPr="009C31F0">
        <w:t xml:space="preserve">On versions of </w:t>
      </w:r>
      <w:r w:rsidR="00C15D84">
        <w:t>the spreadsheet</w:t>
      </w:r>
      <w:r w:rsidR="007037EA" w:rsidRPr="009C31F0">
        <w:t xml:space="preserve"> prior to 2021, </w:t>
      </w:r>
      <w:r w:rsidR="003F46A9">
        <w:t xml:space="preserve">array </w:t>
      </w:r>
      <w:r w:rsidR="007037EA" w:rsidRPr="009C31F0">
        <w:t xml:space="preserve">formulas must be entered using CTRL+SHIFT+ENTER/RETURN. Entering formulas in this way will cause them to be enclosed in curly brackets ({}) in the formula bar, which indicates that </w:t>
      </w:r>
      <w:r w:rsidR="006F12C4">
        <w:t>they are</w:t>
      </w:r>
      <w:r w:rsidR="007037EA" w:rsidRPr="009C31F0">
        <w:t xml:space="preserve"> array formula</w:t>
      </w:r>
      <w:r w:rsidR="00CB5CAD">
        <w:t>s</w:t>
      </w:r>
      <w:r w:rsidR="007037EA" w:rsidRPr="009C31F0">
        <w:t>. Editing an array formula will cause the brackets to disappear and the formula will no longer evaluate as an array formula unless it is reentered using CTRL+SHIFT+ENTER/RETURN</w:t>
      </w:r>
      <w:r w:rsidR="00CE159F">
        <w:t xml:space="preserve">. </w:t>
      </w:r>
      <w:r w:rsidR="007037EA" w:rsidRPr="009C31F0">
        <w:t xml:space="preserve">If </w:t>
      </w:r>
      <w:r w:rsidR="000E0916" w:rsidRPr="009C31F0">
        <w:t>unexpected results or errors</w:t>
      </w:r>
      <w:r w:rsidR="000E0916">
        <w:t xml:space="preserve"> are</w:t>
      </w:r>
      <w:r w:rsidR="007037EA" w:rsidRPr="009C31F0">
        <w:t xml:space="preserve"> </w:t>
      </w:r>
      <w:r w:rsidR="000E0916">
        <w:t>encountered</w:t>
      </w:r>
      <w:r w:rsidR="007037EA" w:rsidRPr="009C31F0">
        <w:t xml:space="preserve"> when using </w:t>
      </w:r>
      <w:r w:rsidR="00DE554D">
        <w:t>ISNAPDS</w:t>
      </w:r>
      <w:r w:rsidR="007037EA" w:rsidRPr="009C31F0">
        <w:t xml:space="preserve">, they may be due to formulas in the </w:t>
      </w:r>
      <w:r w:rsidR="006F12C4">
        <w:t>output</w:t>
      </w:r>
      <w:r w:rsidR="007037EA">
        <w:t xml:space="preserve"> spreadsheet</w:t>
      </w:r>
      <w:r w:rsidR="007037EA" w:rsidRPr="009C31F0">
        <w:t>s that should have been entered as array formulas but were not, or because formulas in these</w:t>
      </w:r>
      <w:r w:rsidR="007037EA">
        <w:t xml:space="preserve"> sheet</w:t>
      </w:r>
      <w:r w:rsidR="007037EA" w:rsidRPr="009C31F0">
        <w:t>s were edited and reentered without using CTRL+SHIFT+ENTER/RETURN.</w:t>
      </w:r>
      <w:r w:rsidR="00DC0B02">
        <w:t xml:space="preserve"> </w:t>
      </w:r>
      <w:r w:rsidR="007037EA" w:rsidRPr="009C31F0">
        <w:t xml:space="preserve">In newer versions of </w:t>
      </w:r>
      <w:r w:rsidR="00524C8E">
        <w:t xml:space="preserve">spreadsheets </w:t>
      </w:r>
      <w:r w:rsidR="007037EA" w:rsidRPr="009C31F0">
        <w:t xml:space="preserve">(2021 and later), array formulas </w:t>
      </w:r>
      <w:r w:rsidR="00CE159F">
        <w:t>are</w:t>
      </w:r>
      <w:r w:rsidR="007037EA" w:rsidRPr="009C31F0">
        <w:t xml:space="preserve"> automatically recognized and evaluated as such, regardless of whether they are enclosed in curly brackets. </w:t>
      </w:r>
      <w:r w:rsidR="00645476">
        <w:t xml:space="preserve">If </w:t>
      </w:r>
      <w:r w:rsidR="001007FB">
        <w:t>array</w:t>
      </w:r>
      <w:r w:rsidR="00645476">
        <w:t xml:space="preserve"> formulas </w:t>
      </w:r>
      <w:r w:rsidR="001007FB">
        <w:t>in a file were</w:t>
      </w:r>
      <w:r w:rsidR="00645476">
        <w:t xml:space="preserve"> removed</w:t>
      </w:r>
      <w:r w:rsidR="007037EA" w:rsidRPr="009C31F0">
        <w:t xml:space="preserve"> in a newer version and </w:t>
      </w:r>
      <w:r w:rsidR="00645476">
        <w:t xml:space="preserve">the file </w:t>
      </w:r>
      <w:r w:rsidR="00524C8E">
        <w:t>was</w:t>
      </w:r>
      <w:r w:rsidR="00645476">
        <w:t xml:space="preserve"> re</w:t>
      </w:r>
      <w:r w:rsidR="00D2073B">
        <w:t>opened in</w:t>
      </w:r>
      <w:r w:rsidR="007037EA" w:rsidRPr="009C31F0">
        <w:t xml:space="preserve"> an older version, </w:t>
      </w:r>
      <w:r w:rsidR="00524C8E">
        <w:t>the spreadsheet</w:t>
      </w:r>
      <w:r w:rsidR="007E2927">
        <w:t xml:space="preserve"> </w:t>
      </w:r>
      <w:r w:rsidR="001007FB">
        <w:t>would</w:t>
      </w:r>
      <w:r w:rsidR="007E2927">
        <w:t xml:space="preserve"> </w:t>
      </w:r>
      <w:r w:rsidR="007037EA" w:rsidRPr="009C31F0">
        <w:t xml:space="preserve">still recognize </w:t>
      </w:r>
      <w:r w:rsidR="005A5AB2">
        <w:t xml:space="preserve">the </w:t>
      </w:r>
      <w:r w:rsidR="007037EA" w:rsidRPr="009C31F0">
        <w:t>array formulas and automatically enclose them in brackets</w:t>
      </w:r>
      <w:r w:rsidR="00A47466">
        <w:t>.</w:t>
      </w:r>
    </w:p>
    <w:p w14:paraId="0368706F" w14:textId="58AE086C" w:rsidR="0035426F" w:rsidRDefault="0035426F" w:rsidP="007037EA">
      <w:pPr>
        <w:pBdr>
          <w:top w:val="nil"/>
          <w:left w:val="nil"/>
          <w:bottom w:val="nil"/>
          <w:right w:val="nil"/>
          <w:between w:val="nil"/>
        </w:pBdr>
        <w:contextualSpacing/>
      </w:pPr>
    </w:p>
    <w:p w14:paraId="66239296" w14:textId="455D26A8" w:rsidR="0035426F" w:rsidRDefault="00C446DD" w:rsidP="007037EA">
      <w:pPr>
        <w:pBdr>
          <w:top w:val="nil"/>
          <w:left w:val="nil"/>
          <w:bottom w:val="nil"/>
          <w:right w:val="nil"/>
          <w:between w:val="nil"/>
        </w:pBdr>
        <w:contextualSpacing/>
      </w:pPr>
      <w:r>
        <w:t>C</w:t>
      </w:r>
      <w:r w:rsidR="00893759">
        <w:t>opy</w:t>
      </w:r>
      <w:r>
        <w:t>ing</w:t>
      </w:r>
      <w:r w:rsidR="00893759">
        <w:t xml:space="preserve"> and</w:t>
      </w:r>
      <w:r w:rsidR="0035426F">
        <w:t xml:space="preserve"> past</w:t>
      </w:r>
      <w:r>
        <w:t>ing</w:t>
      </w:r>
      <w:r w:rsidR="00893759">
        <w:t xml:space="preserve"> or drag</w:t>
      </w:r>
      <w:r>
        <w:t>ging</w:t>
      </w:r>
      <w:r w:rsidR="00893759">
        <w:t xml:space="preserve"> array formulas</w:t>
      </w:r>
      <w:r>
        <w:t xml:space="preserve"> will produce array formulas in</w:t>
      </w:r>
      <w:r w:rsidR="00893759">
        <w:t xml:space="preserve"> the cell(s) </w:t>
      </w:r>
      <w:r w:rsidR="00686BCE">
        <w:t>that they are</w:t>
      </w:r>
      <w:r w:rsidR="00893759">
        <w:t xml:space="preserve"> paste</w:t>
      </w:r>
      <w:r w:rsidR="00686BCE">
        <w:t>d</w:t>
      </w:r>
      <w:r w:rsidR="00893759">
        <w:t xml:space="preserve"> into</w:t>
      </w:r>
      <w:r w:rsidR="0078408A">
        <w:t xml:space="preserve">. </w:t>
      </w:r>
      <w:r w:rsidR="00EB516B">
        <w:t xml:space="preserve">If </w:t>
      </w:r>
      <w:r w:rsidR="0078408A">
        <w:t>you copy a row or column of array formulas,</w:t>
      </w:r>
      <w:r w:rsidR="00893759">
        <w:t xml:space="preserve"> be careful </w:t>
      </w:r>
      <w:r w:rsidR="0035426F">
        <w:t xml:space="preserve">not </w:t>
      </w:r>
      <w:r w:rsidR="00686BCE">
        <w:t xml:space="preserve">to </w:t>
      </w:r>
      <w:r w:rsidR="0078408A">
        <w:t>include any of the</w:t>
      </w:r>
      <w:r w:rsidR="00EB516B">
        <w:t xml:space="preserve"> copied cells</w:t>
      </w:r>
      <w:r w:rsidR="0005334F">
        <w:t xml:space="preserve"> in</w:t>
      </w:r>
      <w:r w:rsidR="0078408A">
        <w:t xml:space="preserve"> those that </w:t>
      </w:r>
      <w:r w:rsidR="00686BCE">
        <w:t>are being</w:t>
      </w:r>
      <w:r w:rsidR="0078408A">
        <w:t xml:space="preserve"> past</w:t>
      </w:r>
      <w:r w:rsidR="00686BCE">
        <w:t>ed</w:t>
      </w:r>
      <w:r w:rsidR="0078408A">
        <w:t xml:space="preserve"> into, </w:t>
      </w:r>
      <w:r w:rsidR="0035426F">
        <w:t xml:space="preserve">or </w:t>
      </w:r>
      <w:r w:rsidR="00D13487">
        <w:t xml:space="preserve">else the spreadsheet </w:t>
      </w:r>
      <w:r w:rsidR="0035426F">
        <w:t xml:space="preserve">will </w:t>
      </w:r>
      <w:r w:rsidR="0078408A">
        <w:t>stop</w:t>
      </w:r>
      <w:r w:rsidR="00D13487">
        <w:t xml:space="preserve"> with</w:t>
      </w:r>
      <w:r w:rsidR="0078408A">
        <w:t xml:space="preserve"> </w:t>
      </w:r>
      <w:r w:rsidR="0035426F">
        <w:t>an error</w:t>
      </w:r>
      <w:r w:rsidR="0078408A">
        <w:t>.</w:t>
      </w:r>
    </w:p>
    <w:sectPr w:rsidR="00354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D72"/>
    <w:multiLevelType w:val="hybridMultilevel"/>
    <w:tmpl w:val="CF84A9BE"/>
    <w:lvl w:ilvl="0" w:tplc="D9A2A5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C7588"/>
    <w:multiLevelType w:val="multilevel"/>
    <w:tmpl w:val="4E6617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F01FF"/>
    <w:multiLevelType w:val="multilevel"/>
    <w:tmpl w:val="9318A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0A4CCD"/>
    <w:multiLevelType w:val="multilevel"/>
    <w:tmpl w:val="39BA0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F718FF"/>
    <w:multiLevelType w:val="hybridMultilevel"/>
    <w:tmpl w:val="3F5AD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952CB"/>
    <w:multiLevelType w:val="multilevel"/>
    <w:tmpl w:val="F712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575E0A"/>
    <w:multiLevelType w:val="hybridMultilevel"/>
    <w:tmpl w:val="E2D47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10102"/>
    <w:multiLevelType w:val="multilevel"/>
    <w:tmpl w:val="BD90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4D623B"/>
    <w:multiLevelType w:val="hybridMultilevel"/>
    <w:tmpl w:val="948C3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D5548"/>
    <w:multiLevelType w:val="multilevel"/>
    <w:tmpl w:val="F712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22332">
    <w:abstractNumId w:val="7"/>
  </w:num>
  <w:num w:numId="2" w16cid:durableId="1290623789">
    <w:abstractNumId w:val="3"/>
  </w:num>
  <w:num w:numId="3" w16cid:durableId="1296566901">
    <w:abstractNumId w:val="1"/>
  </w:num>
  <w:num w:numId="4" w16cid:durableId="826671717">
    <w:abstractNumId w:val="6"/>
  </w:num>
  <w:num w:numId="5" w16cid:durableId="599223687">
    <w:abstractNumId w:val="5"/>
  </w:num>
  <w:num w:numId="6" w16cid:durableId="1842088797">
    <w:abstractNumId w:val="2"/>
  </w:num>
  <w:num w:numId="7" w16cid:durableId="1453864312">
    <w:abstractNumId w:val="9"/>
  </w:num>
  <w:num w:numId="8" w16cid:durableId="939800543">
    <w:abstractNumId w:val="4"/>
  </w:num>
  <w:num w:numId="9" w16cid:durableId="2107266719">
    <w:abstractNumId w:val="8"/>
  </w:num>
  <w:num w:numId="10" w16cid:durableId="2122605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90"/>
    <w:rsid w:val="000120D2"/>
    <w:rsid w:val="000317FB"/>
    <w:rsid w:val="00035D0C"/>
    <w:rsid w:val="0005334F"/>
    <w:rsid w:val="00061F3B"/>
    <w:rsid w:val="0008405A"/>
    <w:rsid w:val="000852DA"/>
    <w:rsid w:val="000A3D65"/>
    <w:rsid w:val="000B0529"/>
    <w:rsid w:val="000C5059"/>
    <w:rsid w:val="000C72EF"/>
    <w:rsid w:val="000D42EA"/>
    <w:rsid w:val="000E0916"/>
    <w:rsid w:val="000E148E"/>
    <w:rsid w:val="000E3709"/>
    <w:rsid w:val="001003F4"/>
    <w:rsid w:val="001007FB"/>
    <w:rsid w:val="00103D28"/>
    <w:rsid w:val="001305B2"/>
    <w:rsid w:val="00131CA1"/>
    <w:rsid w:val="00135AC7"/>
    <w:rsid w:val="0014099B"/>
    <w:rsid w:val="001566E3"/>
    <w:rsid w:val="00157493"/>
    <w:rsid w:val="00163662"/>
    <w:rsid w:val="0018599D"/>
    <w:rsid w:val="001908B6"/>
    <w:rsid w:val="00193E5D"/>
    <w:rsid w:val="00194D67"/>
    <w:rsid w:val="001974FD"/>
    <w:rsid w:val="001A37C5"/>
    <w:rsid w:val="001B1180"/>
    <w:rsid w:val="001B52C7"/>
    <w:rsid w:val="001D33F8"/>
    <w:rsid w:val="001D43BE"/>
    <w:rsid w:val="001E4733"/>
    <w:rsid w:val="001E795E"/>
    <w:rsid w:val="001F0A84"/>
    <w:rsid w:val="00200EDD"/>
    <w:rsid w:val="00202F93"/>
    <w:rsid w:val="0020301A"/>
    <w:rsid w:val="00206CB2"/>
    <w:rsid w:val="00207EA8"/>
    <w:rsid w:val="0021029F"/>
    <w:rsid w:val="00217370"/>
    <w:rsid w:val="0023093C"/>
    <w:rsid w:val="002439C6"/>
    <w:rsid w:val="00254243"/>
    <w:rsid w:val="00255F99"/>
    <w:rsid w:val="002708C9"/>
    <w:rsid w:val="0027668B"/>
    <w:rsid w:val="002A11CA"/>
    <w:rsid w:val="002C55E2"/>
    <w:rsid w:val="002D7EBC"/>
    <w:rsid w:val="002E2AF1"/>
    <w:rsid w:val="002F5701"/>
    <w:rsid w:val="0030219F"/>
    <w:rsid w:val="00326E1E"/>
    <w:rsid w:val="0035426F"/>
    <w:rsid w:val="00375DB7"/>
    <w:rsid w:val="003822DE"/>
    <w:rsid w:val="00387125"/>
    <w:rsid w:val="00392EE4"/>
    <w:rsid w:val="003B4BB1"/>
    <w:rsid w:val="003D5508"/>
    <w:rsid w:val="003E4254"/>
    <w:rsid w:val="003F46A9"/>
    <w:rsid w:val="00402174"/>
    <w:rsid w:val="0040279D"/>
    <w:rsid w:val="004149AC"/>
    <w:rsid w:val="00420CC7"/>
    <w:rsid w:val="0042770C"/>
    <w:rsid w:val="00432EDF"/>
    <w:rsid w:val="0044083C"/>
    <w:rsid w:val="00442222"/>
    <w:rsid w:val="00444A1A"/>
    <w:rsid w:val="004469E4"/>
    <w:rsid w:val="004500A6"/>
    <w:rsid w:val="00460D38"/>
    <w:rsid w:val="00473DA4"/>
    <w:rsid w:val="00477006"/>
    <w:rsid w:val="0047735D"/>
    <w:rsid w:val="004A4232"/>
    <w:rsid w:val="004A5318"/>
    <w:rsid w:val="004F2C81"/>
    <w:rsid w:val="004F59EF"/>
    <w:rsid w:val="004F62D5"/>
    <w:rsid w:val="00500C7C"/>
    <w:rsid w:val="005052A7"/>
    <w:rsid w:val="00524C8E"/>
    <w:rsid w:val="00524EA2"/>
    <w:rsid w:val="005252BF"/>
    <w:rsid w:val="00552934"/>
    <w:rsid w:val="00554B64"/>
    <w:rsid w:val="005A5AB2"/>
    <w:rsid w:val="005B4D00"/>
    <w:rsid w:val="005D0060"/>
    <w:rsid w:val="005D1339"/>
    <w:rsid w:val="005D23A7"/>
    <w:rsid w:val="005D3EB2"/>
    <w:rsid w:val="005D6504"/>
    <w:rsid w:val="005D74E2"/>
    <w:rsid w:val="005E1CC0"/>
    <w:rsid w:val="005E4AD1"/>
    <w:rsid w:val="005E6AC2"/>
    <w:rsid w:val="005F5975"/>
    <w:rsid w:val="005F598B"/>
    <w:rsid w:val="00614872"/>
    <w:rsid w:val="0061596D"/>
    <w:rsid w:val="00617F48"/>
    <w:rsid w:val="00624A23"/>
    <w:rsid w:val="006335AD"/>
    <w:rsid w:val="00640C75"/>
    <w:rsid w:val="00645476"/>
    <w:rsid w:val="00646032"/>
    <w:rsid w:val="006623A1"/>
    <w:rsid w:val="00664DD3"/>
    <w:rsid w:val="006673FF"/>
    <w:rsid w:val="006677FD"/>
    <w:rsid w:val="00667CD2"/>
    <w:rsid w:val="00686BCE"/>
    <w:rsid w:val="006A14E0"/>
    <w:rsid w:val="006A1BDD"/>
    <w:rsid w:val="006C3D24"/>
    <w:rsid w:val="006D226D"/>
    <w:rsid w:val="006D78A6"/>
    <w:rsid w:val="006F10FE"/>
    <w:rsid w:val="006F12C4"/>
    <w:rsid w:val="006F1BCD"/>
    <w:rsid w:val="006F5AB4"/>
    <w:rsid w:val="006F74AE"/>
    <w:rsid w:val="007037EA"/>
    <w:rsid w:val="00705A46"/>
    <w:rsid w:val="007154D2"/>
    <w:rsid w:val="0078408A"/>
    <w:rsid w:val="00786D2A"/>
    <w:rsid w:val="007A407D"/>
    <w:rsid w:val="007A6C56"/>
    <w:rsid w:val="007B27DB"/>
    <w:rsid w:val="007C0908"/>
    <w:rsid w:val="007C1318"/>
    <w:rsid w:val="007D0CFC"/>
    <w:rsid w:val="007D0EB2"/>
    <w:rsid w:val="007D66C5"/>
    <w:rsid w:val="007E2927"/>
    <w:rsid w:val="00800737"/>
    <w:rsid w:val="00807024"/>
    <w:rsid w:val="00813E54"/>
    <w:rsid w:val="008168BD"/>
    <w:rsid w:val="00822B0B"/>
    <w:rsid w:val="00837634"/>
    <w:rsid w:val="00840858"/>
    <w:rsid w:val="00850B8F"/>
    <w:rsid w:val="0086032F"/>
    <w:rsid w:val="0087132B"/>
    <w:rsid w:val="0087677A"/>
    <w:rsid w:val="00884DF8"/>
    <w:rsid w:val="00893759"/>
    <w:rsid w:val="00895A19"/>
    <w:rsid w:val="00896590"/>
    <w:rsid w:val="008B0F51"/>
    <w:rsid w:val="008B79DF"/>
    <w:rsid w:val="008D07FB"/>
    <w:rsid w:val="008E16A6"/>
    <w:rsid w:val="008F6B5A"/>
    <w:rsid w:val="00912C3A"/>
    <w:rsid w:val="00914B2B"/>
    <w:rsid w:val="009178A1"/>
    <w:rsid w:val="00920B31"/>
    <w:rsid w:val="009517F5"/>
    <w:rsid w:val="009530CE"/>
    <w:rsid w:val="00964D99"/>
    <w:rsid w:val="00964DA8"/>
    <w:rsid w:val="00980195"/>
    <w:rsid w:val="00985AB3"/>
    <w:rsid w:val="00990853"/>
    <w:rsid w:val="00992B51"/>
    <w:rsid w:val="009A4E66"/>
    <w:rsid w:val="009B6DB2"/>
    <w:rsid w:val="009E5B2B"/>
    <w:rsid w:val="00A01CC0"/>
    <w:rsid w:val="00A07386"/>
    <w:rsid w:val="00A10FA6"/>
    <w:rsid w:val="00A34B51"/>
    <w:rsid w:val="00A47466"/>
    <w:rsid w:val="00A51A89"/>
    <w:rsid w:val="00A603D8"/>
    <w:rsid w:val="00A64920"/>
    <w:rsid w:val="00A70AAE"/>
    <w:rsid w:val="00A70C72"/>
    <w:rsid w:val="00A7319E"/>
    <w:rsid w:val="00A824A2"/>
    <w:rsid w:val="00A8333C"/>
    <w:rsid w:val="00A879AA"/>
    <w:rsid w:val="00A951B3"/>
    <w:rsid w:val="00AA5843"/>
    <w:rsid w:val="00AA78C9"/>
    <w:rsid w:val="00AA7977"/>
    <w:rsid w:val="00AB15E6"/>
    <w:rsid w:val="00AB2EF9"/>
    <w:rsid w:val="00AB62F1"/>
    <w:rsid w:val="00AD1687"/>
    <w:rsid w:val="00AD47C5"/>
    <w:rsid w:val="00B002A5"/>
    <w:rsid w:val="00B01215"/>
    <w:rsid w:val="00B05539"/>
    <w:rsid w:val="00B14588"/>
    <w:rsid w:val="00B1480F"/>
    <w:rsid w:val="00B15938"/>
    <w:rsid w:val="00B23944"/>
    <w:rsid w:val="00B24DC8"/>
    <w:rsid w:val="00B35E4F"/>
    <w:rsid w:val="00B41D35"/>
    <w:rsid w:val="00B423AF"/>
    <w:rsid w:val="00B46AAF"/>
    <w:rsid w:val="00B67BA8"/>
    <w:rsid w:val="00B717D0"/>
    <w:rsid w:val="00B7593D"/>
    <w:rsid w:val="00BA10BC"/>
    <w:rsid w:val="00BB08DB"/>
    <w:rsid w:val="00BD4B1F"/>
    <w:rsid w:val="00BE43DD"/>
    <w:rsid w:val="00BE642B"/>
    <w:rsid w:val="00BF4F93"/>
    <w:rsid w:val="00C04570"/>
    <w:rsid w:val="00C073E6"/>
    <w:rsid w:val="00C119C7"/>
    <w:rsid w:val="00C15D84"/>
    <w:rsid w:val="00C446DD"/>
    <w:rsid w:val="00C467CD"/>
    <w:rsid w:val="00C54421"/>
    <w:rsid w:val="00C61FC4"/>
    <w:rsid w:val="00C85076"/>
    <w:rsid w:val="00C86B01"/>
    <w:rsid w:val="00CA38C2"/>
    <w:rsid w:val="00CA7672"/>
    <w:rsid w:val="00CB262A"/>
    <w:rsid w:val="00CB54DE"/>
    <w:rsid w:val="00CB5CAD"/>
    <w:rsid w:val="00CC0119"/>
    <w:rsid w:val="00CC4CC1"/>
    <w:rsid w:val="00CD3037"/>
    <w:rsid w:val="00CD4FDF"/>
    <w:rsid w:val="00CE159F"/>
    <w:rsid w:val="00CE31A6"/>
    <w:rsid w:val="00CF60B0"/>
    <w:rsid w:val="00CF6C60"/>
    <w:rsid w:val="00CF6D65"/>
    <w:rsid w:val="00D0095C"/>
    <w:rsid w:val="00D04715"/>
    <w:rsid w:val="00D13487"/>
    <w:rsid w:val="00D2073B"/>
    <w:rsid w:val="00D37D47"/>
    <w:rsid w:val="00D502CE"/>
    <w:rsid w:val="00D53911"/>
    <w:rsid w:val="00D839B6"/>
    <w:rsid w:val="00DA59F0"/>
    <w:rsid w:val="00DB41C2"/>
    <w:rsid w:val="00DC0B02"/>
    <w:rsid w:val="00DC1F20"/>
    <w:rsid w:val="00DC71A9"/>
    <w:rsid w:val="00DD24FF"/>
    <w:rsid w:val="00DD51AD"/>
    <w:rsid w:val="00DE1A8D"/>
    <w:rsid w:val="00DE554D"/>
    <w:rsid w:val="00DE71E7"/>
    <w:rsid w:val="00E0180C"/>
    <w:rsid w:val="00E26873"/>
    <w:rsid w:val="00E45DA2"/>
    <w:rsid w:val="00E465D2"/>
    <w:rsid w:val="00E47BA5"/>
    <w:rsid w:val="00E6649E"/>
    <w:rsid w:val="00E70212"/>
    <w:rsid w:val="00E71F77"/>
    <w:rsid w:val="00E72EB6"/>
    <w:rsid w:val="00E742B7"/>
    <w:rsid w:val="00E756B3"/>
    <w:rsid w:val="00E82F5D"/>
    <w:rsid w:val="00EA0BC2"/>
    <w:rsid w:val="00EA1BEB"/>
    <w:rsid w:val="00EA2D0E"/>
    <w:rsid w:val="00EA2E11"/>
    <w:rsid w:val="00EB0B46"/>
    <w:rsid w:val="00EB516B"/>
    <w:rsid w:val="00EB7087"/>
    <w:rsid w:val="00ED2F0E"/>
    <w:rsid w:val="00EE3EC9"/>
    <w:rsid w:val="00EF093B"/>
    <w:rsid w:val="00EF2CA5"/>
    <w:rsid w:val="00F024AE"/>
    <w:rsid w:val="00F07815"/>
    <w:rsid w:val="00F11D2F"/>
    <w:rsid w:val="00F21C45"/>
    <w:rsid w:val="00F33921"/>
    <w:rsid w:val="00F34885"/>
    <w:rsid w:val="00F41702"/>
    <w:rsid w:val="00F43311"/>
    <w:rsid w:val="00F656A3"/>
    <w:rsid w:val="00F6587E"/>
    <w:rsid w:val="00F90C73"/>
    <w:rsid w:val="00FA3826"/>
    <w:rsid w:val="00FA4E04"/>
    <w:rsid w:val="00FC0E36"/>
    <w:rsid w:val="00FD7E24"/>
    <w:rsid w:val="00FE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F4F78"/>
  <w15:chartTrackingRefBased/>
  <w15:docId w15:val="{0710337D-C499-4C49-A6C3-DA3E2A03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590"/>
    <w:pPr>
      <w:widowControl w:val="0"/>
      <w:jc w:val="both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6590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B717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7D0"/>
    <w:rPr>
      <w:color w:val="605E5C"/>
      <w:shd w:val="clear" w:color="auto" w:fill="E1DFDD"/>
    </w:rPr>
  </w:style>
  <w:style w:type="paragraph" w:customStyle="1" w:styleId="bodytext">
    <w:name w:val="bodytext"/>
    <w:basedOn w:val="Normal"/>
    <w:rsid w:val="00EB0B46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119C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9085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7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9DF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9DF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8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4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5166">
                  <w:marLeft w:val="0"/>
                  <w:marRight w:val="17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4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1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9207">
                  <w:marLeft w:val="0"/>
                  <w:marRight w:val="18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2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4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5599">
                  <w:marLeft w:val="0"/>
                  <w:marRight w:val="17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4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3176">
                  <w:marLeft w:val="0"/>
                  <w:marRight w:val="18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958</Words>
  <Characters>5215</Characters>
  <Application>Microsoft Office Word</Application>
  <DocSecurity>0</DocSecurity>
  <Lines>84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Bromage</dc:creator>
  <cp:keywords/>
  <dc:description/>
  <cp:lastModifiedBy>Deepika Mittal</cp:lastModifiedBy>
  <cp:revision>188</cp:revision>
  <dcterms:created xsi:type="dcterms:W3CDTF">2022-09-15T21:23:00Z</dcterms:created>
  <dcterms:modified xsi:type="dcterms:W3CDTF">2022-10-04T11:40:00Z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a072fc8512fb2cd8e600b455774e0a516e7902ad1966e7bffe2ecc72847b5e87</vt:lpwstr>
  </property>
</Properties>
</file>